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212" w:rsidRDefault="000B1212" w:rsidP="000B1212">
      <w:pPr>
        <w:rPr>
          <w:rFonts w:ascii="Times New Roman" w:hAnsi="Times New Roman" w:cs="Times New Roman"/>
          <w:b/>
          <w:sz w:val="32"/>
        </w:rPr>
      </w:pPr>
      <w:r w:rsidRPr="00041444">
        <w:rPr>
          <w:rFonts w:ascii="Times New Roman" w:hAnsi="Times New Roman" w:cs="Times New Roman"/>
          <w:b/>
          <w:sz w:val="32"/>
        </w:rPr>
        <w:t xml:space="preserve">Русский язык </w:t>
      </w:r>
    </w:p>
    <w:p w:rsidR="000B1212" w:rsidRDefault="000B1212" w:rsidP="000B1212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sz w:val="32"/>
        </w:rPr>
        <w:t>Учебник  с. 31 упр. 30</w:t>
      </w:r>
    </w:p>
    <w:p w:rsidR="000B1212" w:rsidRDefault="000B1212" w:rsidP="000B1212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Математика</w:t>
      </w:r>
    </w:p>
    <w:p w:rsidR="000B1212" w:rsidRDefault="000B1212" w:rsidP="000B1212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Рабочая тетрадь с. 6 № 4</w:t>
      </w:r>
    </w:p>
    <w:p w:rsidR="000B1212" w:rsidRPr="0057498C" w:rsidRDefault="000B1212" w:rsidP="000B1212">
      <w:pPr>
        <w:rPr>
          <w:rFonts w:ascii="Times New Roman" w:hAnsi="Times New Roman" w:cs="Times New Roman"/>
          <w:b/>
          <w:sz w:val="32"/>
        </w:rPr>
      </w:pPr>
      <w:r w:rsidRPr="0057498C">
        <w:rPr>
          <w:rFonts w:ascii="Times New Roman" w:hAnsi="Times New Roman" w:cs="Times New Roman"/>
          <w:b/>
          <w:sz w:val="32"/>
        </w:rPr>
        <w:t xml:space="preserve">Литературное чтение </w:t>
      </w:r>
    </w:p>
    <w:p w:rsidR="000B1212" w:rsidRPr="0057498C" w:rsidRDefault="000B1212" w:rsidP="000B1212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Тетрадь С. 7 выразительное чтение</w:t>
      </w:r>
    </w:p>
    <w:p w:rsidR="00000000" w:rsidRDefault="000B121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B1212"/>
    <w:rsid w:val="000B1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2015-01-28T08:44:00Z</dcterms:created>
  <dcterms:modified xsi:type="dcterms:W3CDTF">2015-01-28T08:45:00Z</dcterms:modified>
</cp:coreProperties>
</file>